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5CDC" w:rsidRPr="006C5CDC" w:rsidRDefault="006C5CDC" w:rsidP="006C5CDC">
      <w:pPr>
        <w:spacing w:beforeLines="1" w:afterLines="1"/>
        <w:rPr>
          <w:rFonts w:ascii="Times" w:hAnsi="Times" w:cs="Times New Roman"/>
          <w:sz w:val="20"/>
          <w:szCs w:val="20"/>
        </w:rPr>
      </w:pPr>
      <w:r w:rsidRPr="006C5CDC">
        <w:rPr>
          <w:rFonts w:ascii="Times" w:hAnsi="Times" w:cs="Times New Roman"/>
          <w:sz w:val="20"/>
          <w:szCs w:val="20"/>
        </w:rPr>
        <w:t xml:space="preserve">This article is intended to provide a cheat sheet for Attendance Tracking and Notification. For step-by-step procedures, see the </w:t>
      </w:r>
      <w:hyperlink r:id="rId5" w:history="1">
        <w:r w:rsidRPr="006C5CDC">
          <w:rPr>
            <w:rFonts w:ascii="Times" w:hAnsi="Times" w:cs="Times New Roman"/>
            <w:i/>
            <w:color w:val="0000FF"/>
            <w:sz w:val="20"/>
            <w:szCs w:val="20"/>
            <w:u w:val="single"/>
          </w:rPr>
          <w:t>Attendance Tracking and Notification</w:t>
        </w:r>
        <w:r w:rsidRPr="006C5CDC">
          <w:rPr>
            <w:rFonts w:ascii="Times" w:hAnsi="Times" w:cs="Times New Roman"/>
            <w:color w:val="0000FF"/>
            <w:sz w:val="20"/>
            <w:szCs w:val="20"/>
            <w:u w:val="single"/>
          </w:rPr>
          <w:t xml:space="preserve"> </w:t>
        </w:r>
      </w:hyperlink>
      <w:r w:rsidRPr="006C5CDC">
        <w:rPr>
          <w:rFonts w:ascii="Times" w:hAnsi="Times" w:cs="Times New Roman"/>
          <w:sz w:val="20"/>
          <w:szCs w:val="20"/>
        </w:rPr>
        <w:t xml:space="preserve"> User Guide. For state-specific settings, see your </w:t>
      </w:r>
      <w:hyperlink r:id="rId6" w:history="1">
        <w:r w:rsidRPr="006C5CDC">
          <w:rPr>
            <w:rFonts w:ascii="Times" w:hAnsi="Times" w:cs="Times New Roman"/>
            <w:color w:val="0000FF"/>
            <w:sz w:val="20"/>
            <w:szCs w:val="20"/>
            <w:u w:val="single"/>
          </w:rPr>
          <w:t>state</w:t>
        </w:r>
      </w:hyperlink>
      <w:r w:rsidRPr="006C5CDC">
        <w:rPr>
          <w:rFonts w:ascii="Times" w:hAnsi="Times" w:cs="Times New Roman"/>
          <w:sz w:val="20"/>
          <w:szCs w:val="20"/>
        </w:rPr>
        <w:t xml:space="preserve"> setup guide.</w:t>
      </w:r>
    </w:p>
    <w:p w:rsidR="006C5CDC" w:rsidRPr="006C5CDC" w:rsidRDefault="006C5CDC" w:rsidP="006C5CDC">
      <w:pPr>
        <w:spacing w:beforeLines="1" w:afterLines="1"/>
        <w:outlineLvl w:val="1"/>
        <w:rPr>
          <w:rFonts w:ascii="Times" w:hAnsi="Times"/>
          <w:b/>
          <w:sz w:val="36"/>
          <w:szCs w:val="20"/>
        </w:rPr>
      </w:pPr>
      <w:r w:rsidRPr="006C5CDC">
        <w:rPr>
          <w:rFonts w:ascii="Times" w:hAnsi="Times"/>
          <w:b/>
          <w:sz w:val="36"/>
          <w:szCs w:val="20"/>
        </w:rPr>
        <w:t>General</w:t>
      </w:r>
    </w:p>
    <w:p w:rsidR="006C5CDC" w:rsidRPr="006C5CDC" w:rsidRDefault="006C5CDC" w:rsidP="006C5CDC">
      <w:pPr>
        <w:spacing w:beforeLines="1" w:afterLines="1"/>
        <w:rPr>
          <w:rFonts w:ascii="Times" w:hAnsi="Times" w:cs="Times New Roman"/>
          <w:sz w:val="20"/>
          <w:szCs w:val="20"/>
        </w:rPr>
      </w:pPr>
      <w:r w:rsidRPr="006C5CDC">
        <w:rPr>
          <w:rFonts w:ascii="Times" w:hAnsi="Times" w:cs="Times New Roman"/>
          <w:sz w:val="20"/>
          <w:szCs w:val="20"/>
        </w:rPr>
        <w:t>This functionality allows for tracking and notification of unexcused absences, unexcused tardiness, and/or illness absences. Additionally, attendance tracking and notification:</w:t>
      </w:r>
    </w:p>
    <w:p w:rsidR="006C5CDC" w:rsidRPr="006C5CDC" w:rsidRDefault="006C5CDC" w:rsidP="006C5CDC">
      <w:pPr>
        <w:numPr>
          <w:ilvl w:val="0"/>
          <w:numId w:val="1"/>
        </w:numPr>
        <w:spacing w:beforeLines="1" w:afterLines="1"/>
        <w:rPr>
          <w:rFonts w:ascii="Times" w:hAnsi="Times"/>
          <w:sz w:val="20"/>
          <w:szCs w:val="20"/>
        </w:rPr>
      </w:pPr>
      <w:r w:rsidRPr="006C5CDC">
        <w:rPr>
          <w:rFonts w:ascii="Times" w:hAnsi="Times"/>
          <w:sz w:val="20"/>
          <w:szCs w:val="20"/>
        </w:rPr>
        <w:t xml:space="preserve">Does </w:t>
      </w:r>
      <w:r w:rsidRPr="006C5CDC">
        <w:rPr>
          <w:rFonts w:ascii="Times" w:hAnsi="Times"/>
          <w:b/>
          <w:sz w:val="20"/>
          <w:szCs w:val="20"/>
        </w:rPr>
        <w:t>not</w:t>
      </w:r>
      <w:r w:rsidRPr="006C5CDC">
        <w:rPr>
          <w:rFonts w:ascii="Times" w:hAnsi="Times"/>
          <w:sz w:val="20"/>
          <w:szCs w:val="20"/>
        </w:rPr>
        <w:t xml:space="preserve"> change existing attendance setup.</w:t>
      </w:r>
    </w:p>
    <w:p w:rsidR="006C5CDC" w:rsidRPr="006C5CDC" w:rsidRDefault="006C5CDC" w:rsidP="006C5CDC">
      <w:pPr>
        <w:numPr>
          <w:ilvl w:val="0"/>
          <w:numId w:val="1"/>
        </w:numPr>
        <w:spacing w:beforeLines="1" w:afterLines="1"/>
        <w:rPr>
          <w:rFonts w:ascii="Times" w:hAnsi="Times"/>
          <w:sz w:val="20"/>
          <w:szCs w:val="20"/>
        </w:rPr>
      </w:pPr>
      <w:r w:rsidRPr="006C5CDC">
        <w:rPr>
          <w:rFonts w:ascii="Times" w:hAnsi="Times"/>
          <w:sz w:val="20"/>
          <w:szCs w:val="20"/>
        </w:rPr>
        <w:t xml:space="preserve">Does </w:t>
      </w:r>
      <w:r w:rsidRPr="006C5CDC">
        <w:rPr>
          <w:rFonts w:ascii="Times" w:hAnsi="Times"/>
          <w:b/>
          <w:sz w:val="20"/>
          <w:szCs w:val="20"/>
        </w:rPr>
        <w:t>not</w:t>
      </w:r>
      <w:r w:rsidRPr="006C5CDC">
        <w:rPr>
          <w:rFonts w:ascii="Times" w:hAnsi="Times"/>
          <w:sz w:val="20"/>
          <w:szCs w:val="20"/>
        </w:rPr>
        <w:t xml:space="preserve"> modify or store data in the [Attendance] table.</w:t>
      </w:r>
    </w:p>
    <w:p w:rsidR="006C5CDC" w:rsidRPr="006C5CDC" w:rsidRDefault="006C5CDC" w:rsidP="006C5CDC">
      <w:pPr>
        <w:numPr>
          <w:ilvl w:val="0"/>
          <w:numId w:val="1"/>
        </w:numPr>
        <w:spacing w:beforeLines="1" w:afterLines="1"/>
        <w:rPr>
          <w:rFonts w:ascii="Times" w:hAnsi="Times"/>
          <w:sz w:val="20"/>
          <w:szCs w:val="20"/>
        </w:rPr>
      </w:pPr>
      <w:r w:rsidRPr="006C5CDC">
        <w:rPr>
          <w:rFonts w:ascii="Times" w:hAnsi="Times"/>
          <w:sz w:val="20"/>
          <w:szCs w:val="20"/>
        </w:rPr>
        <w:t xml:space="preserve">Does </w:t>
      </w:r>
      <w:r w:rsidRPr="006C5CDC">
        <w:rPr>
          <w:rFonts w:ascii="Times" w:hAnsi="Times"/>
          <w:b/>
          <w:sz w:val="20"/>
          <w:szCs w:val="20"/>
        </w:rPr>
        <w:t>not</w:t>
      </w:r>
      <w:r w:rsidRPr="006C5CDC">
        <w:rPr>
          <w:rFonts w:ascii="Times" w:hAnsi="Times"/>
          <w:sz w:val="20"/>
          <w:szCs w:val="20"/>
        </w:rPr>
        <w:t xml:space="preserve"> modify attendance views.</w:t>
      </w:r>
    </w:p>
    <w:p w:rsidR="006C5CDC" w:rsidRPr="006C5CDC" w:rsidRDefault="006C5CDC" w:rsidP="006C5CDC">
      <w:pPr>
        <w:numPr>
          <w:ilvl w:val="0"/>
          <w:numId w:val="1"/>
        </w:numPr>
        <w:spacing w:beforeLines="1" w:afterLines="1"/>
        <w:rPr>
          <w:rFonts w:ascii="Times" w:hAnsi="Times"/>
          <w:sz w:val="20"/>
          <w:szCs w:val="20"/>
        </w:rPr>
      </w:pPr>
      <w:r w:rsidRPr="006C5CDC">
        <w:rPr>
          <w:rFonts w:ascii="Times" w:hAnsi="Times"/>
          <w:sz w:val="20"/>
          <w:szCs w:val="20"/>
        </w:rPr>
        <w:t>Requires the setup of attendance tracking thresholds, such as 5 absences, 10 absences, etc., in order to provide notification when students reach those thresholds.</w:t>
      </w:r>
    </w:p>
    <w:p w:rsidR="006C5CDC" w:rsidRPr="006C5CDC" w:rsidRDefault="006C5CDC" w:rsidP="006C5CDC">
      <w:pPr>
        <w:numPr>
          <w:ilvl w:val="0"/>
          <w:numId w:val="1"/>
        </w:numPr>
        <w:spacing w:beforeLines="1" w:afterLines="1"/>
        <w:rPr>
          <w:rFonts w:ascii="Times" w:hAnsi="Times"/>
          <w:sz w:val="20"/>
          <w:szCs w:val="20"/>
        </w:rPr>
      </w:pPr>
      <w:r w:rsidRPr="006C5CDC">
        <w:rPr>
          <w:rFonts w:ascii="Times" w:hAnsi="Times"/>
          <w:sz w:val="20"/>
          <w:szCs w:val="20"/>
        </w:rPr>
        <w:t xml:space="preserve">Uses basic </w:t>
      </w:r>
      <w:proofErr w:type="spellStart"/>
      <w:r w:rsidRPr="006C5CDC">
        <w:rPr>
          <w:rFonts w:ascii="Times" w:hAnsi="Times"/>
          <w:sz w:val="20"/>
          <w:szCs w:val="20"/>
        </w:rPr>
        <w:t>PowerSchool</w:t>
      </w:r>
      <w:proofErr w:type="spellEnd"/>
      <w:r w:rsidRPr="006C5CDC">
        <w:rPr>
          <w:rFonts w:ascii="Times" w:hAnsi="Times"/>
          <w:sz w:val="20"/>
          <w:szCs w:val="20"/>
        </w:rPr>
        <w:t xml:space="preserve"> attendance codes and attendance code categories.</w:t>
      </w:r>
    </w:p>
    <w:p w:rsidR="006C5CDC" w:rsidRPr="006C5CDC" w:rsidRDefault="006C5CDC" w:rsidP="006C5CDC">
      <w:pPr>
        <w:spacing w:beforeLines="1" w:afterLines="1"/>
        <w:outlineLvl w:val="1"/>
        <w:rPr>
          <w:rFonts w:ascii="Times" w:hAnsi="Times"/>
          <w:b/>
          <w:sz w:val="36"/>
          <w:szCs w:val="20"/>
        </w:rPr>
      </w:pPr>
      <w:r w:rsidRPr="006C5CDC">
        <w:rPr>
          <w:rFonts w:ascii="Times" w:hAnsi="Times"/>
          <w:b/>
          <w:sz w:val="36"/>
          <w:szCs w:val="20"/>
        </w:rPr>
        <w:t>District Setup</w:t>
      </w:r>
    </w:p>
    <w:p w:rsidR="006C5CDC" w:rsidRPr="006C5CDC" w:rsidRDefault="006C5CDC" w:rsidP="006C5CDC">
      <w:pPr>
        <w:numPr>
          <w:ilvl w:val="0"/>
          <w:numId w:val="2"/>
        </w:numPr>
        <w:spacing w:beforeLines="1" w:afterLines="1"/>
        <w:rPr>
          <w:rFonts w:ascii="Times" w:hAnsi="Times"/>
          <w:sz w:val="20"/>
          <w:szCs w:val="20"/>
        </w:rPr>
      </w:pPr>
      <w:r w:rsidRPr="006C5CDC">
        <w:rPr>
          <w:rFonts w:ascii="Times" w:hAnsi="Times"/>
          <w:sz w:val="20"/>
          <w:szCs w:val="20"/>
        </w:rPr>
        <w:t xml:space="preserve">The </w:t>
      </w:r>
      <w:r w:rsidRPr="006C5CDC">
        <w:rPr>
          <w:rFonts w:ascii="Times" w:hAnsi="Times"/>
          <w:b/>
          <w:sz w:val="20"/>
          <w:szCs w:val="20"/>
        </w:rPr>
        <w:t>Percent</w:t>
      </w:r>
      <w:r w:rsidRPr="006C5CDC">
        <w:rPr>
          <w:rFonts w:ascii="Times" w:hAnsi="Times"/>
          <w:sz w:val="20"/>
          <w:szCs w:val="20"/>
        </w:rPr>
        <w:t xml:space="preserve"> attendance tracking method must be set up.</w:t>
      </w:r>
    </w:p>
    <w:p w:rsidR="006C5CDC" w:rsidRPr="006C5CDC" w:rsidRDefault="006C5CDC" w:rsidP="006C5CDC">
      <w:pPr>
        <w:numPr>
          <w:ilvl w:val="0"/>
          <w:numId w:val="2"/>
        </w:numPr>
        <w:spacing w:beforeLines="1" w:afterLines="1"/>
        <w:rPr>
          <w:rFonts w:ascii="Times" w:hAnsi="Times"/>
          <w:sz w:val="20"/>
          <w:szCs w:val="20"/>
        </w:rPr>
      </w:pPr>
      <w:r w:rsidRPr="006C5CDC">
        <w:rPr>
          <w:rFonts w:ascii="Times" w:hAnsi="Times"/>
          <w:sz w:val="20"/>
          <w:szCs w:val="20"/>
        </w:rPr>
        <w:t xml:space="preserve">Do not edit </w:t>
      </w:r>
      <w:proofErr w:type="gramStart"/>
      <w:r w:rsidRPr="006C5CDC">
        <w:rPr>
          <w:rFonts w:ascii="Times" w:hAnsi="Times"/>
          <w:sz w:val="20"/>
          <w:szCs w:val="20"/>
        </w:rPr>
        <w:t>attendance tracking</w:t>
      </w:r>
      <w:proofErr w:type="gramEnd"/>
      <w:r w:rsidRPr="006C5CDC">
        <w:rPr>
          <w:rFonts w:ascii="Times" w:hAnsi="Times"/>
          <w:sz w:val="20"/>
          <w:szCs w:val="20"/>
        </w:rPr>
        <w:t xml:space="preserve"> levels that are seeded (loaded automatically) for your state. If different values are needed, create additional attendance tracking levels.</w:t>
      </w:r>
    </w:p>
    <w:p w:rsidR="006C5CDC" w:rsidRPr="006C5CDC" w:rsidRDefault="006C5CDC" w:rsidP="006C5CDC">
      <w:pPr>
        <w:spacing w:beforeLines="1" w:afterLines="1"/>
        <w:outlineLvl w:val="1"/>
        <w:rPr>
          <w:rFonts w:ascii="Times" w:hAnsi="Times"/>
          <w:b/>
          <w:sz w:val="36"/>
          <w:szCs w:val="20"/>
        </w:rPr>
      </w:pPr>
      <w:r w:rsidRPr="006C5CDC">
        <w:rPr>
          <w:rFonts w:ascii="Times" w:hAnsi="Times"/>
          <w:b/>
          <w:sz w:val="36"/>
          <w:szCs w:val="20"/>
        </w:rPr>
        <w:t>School Setup</w:t>
      </w:r>
    </w:p>
    <w:p w:rsidR="006C5CDC" w:rsidRPr="006C5CDC" w:rsidRDefault="006C5CDC" w:rsidP="006C5CDC">
      <w:pPr>
        <w:numPr>
          <w:ilvl w:val="0"/>
          <w:numId w:val="3"/>
        </w:numPr>
        <w:spacing w:beforeLines="1" w:afterLines="1"/>
        <w:rPr>
          <w:rFonts w:ascii="Times" w:hAnsi="Times"/>
          <w:sz w:val="20"/>
          <w:szCs w:val="20"/>
        </w:rPr>
      </w:pPr>
      <w:r w:rsidRPr="006C5CDC">
        <w:rPr>
          <w:rFonts w:ascii="Times" w:hAnsi="Times"/>
          <w:sz w:val="20"/>
          <w:szCs w:val="20"/>
        </w:rPr>
        <w:t>Set up (or verify existing) attendance code categories for unexcused absence, unexcused tardiness, and/or illness absence.</w:t>
      </w:r>
    </w:p>
    <w:p w:rsidR="006C5CDC" w:rsidRPr="006C5CDC" w:rsidRDefault="006C5CDC" w:rsidP="006C5CDC">
      <w:pPr>
        <w:numPr>
          <w:ilvl w:val="0"/>
          <w:numId w:val="3"/>
        </w:numPr>
        <w:spacing w:beforeLines="1" w:afterLines="1"/>
        <w:rPr>
          <w:rFonts w:ascii="Times" w:hAnsi="Times"/>
          <w:sz w:val="20"/>
          <w:szCs w:val="20"/>
        </w:rPr>
      </w:pPr>
      <w:r w:rsidRPr="006C5CDC">
        <w:rPr>
          <w:rFonts w:ascii="Times" w:hAnsi="Times"/>
          <w:sz w:val="20"/>
          <w:szCs w:val="20"/>
        </w:rPr>
        <w:t>Set up (or verify existing) attendance codes for unexcused absence, unexcused tardiness, and/or illness absence.</w:t>
      </w:r>
    </w:p>
    <w:p w:rsidR="006C5CDC" w:rsidRPr="006C5CDC" w:rsidRDefault="006C5CDC" w:rsidP="006C5CDC">
      <w:pPr>
        <w:numPr>
          <w:ilvl w:val="0"/>
          <w:numId w:val="3"/>
        </w:numPr>
        <w:spacing w:beforeLines="1" w:afterLines="1"/>
        <w:rPr>
          <w:rFonts w:ascii="Times" w:hAnsi="Times"/>
          <w:sz w:val="20"/>
          <w:szCs w:val="20"/>
        </w:rPr>
      </w:pPr>
      <w:r w:rsidRPr="006C5CDC">
        <w:rPr>
          <w:rFonts w:ascii="Times" w:hAnsi="Times"/>
          <w:sz w:val="20"/>
          <w:szCs w:val="20"/>
        </w:rPr>
        <w:t xml:space="preserve">Absent attendance codes must be assigned an </w:t>
      </w:r>
      <w:proofErr w:type="gramStart"/>
      <w:r w:rsidRPr="006C5CDC">
        <w:rPr>
          <w:rFonts w:ascii="Times" w:hAnsi="Times"/>
          <w:b/>
          <w:sz w:val="20"/>
          <w:szCs w:val="20"/>
        </w:rPr>
        <w:t>Absent</w:t>
      </w:r>
      <w:proofErr w:type="gramEnd"/>
      <w:r w:rsidRPr="006C5CDC">
        <w:rPr>
          <w:rFonts w:ascii="Times" w:hAnsi="Times"/>
          <w:sz w:val="20"/>
          <w:szCs w:val="20"/>
        </w:rPr>
        <w:t xml:space="preserve"> presence status.</w:t>
      </w:r>
    </w:p>
    <w:p w:rsidR="006C5CDC" w:rsidRPr="006C5CDC" w:rsidRDefault="006C5CDC" w:rsidP="006C5CDC">
      <w:pPr>
        <w:numPr>
          <w:ilvl w:val="0"/>
          <w:numId w:val="3"/>
        </w:numPr>
        <w:spacing w:beforeLines="1" w:afterLines="1"/>
        <w:rPr>
          <w:rFonts w:ascii="Times" w:hAnsi="Times"/>
          <w:sz w:val="20"/>
          <w:szCs w:val="20"/>
        </w:rPr>
      </w:pPr>
      <w:r w:rsidRPr="006C5CDC">
        <w:rPr>
          <w:rFonts w:ascii="Times" w:hAnsi="Times"/>
          <w:sz w:val="20"/>
          <w:szCs w:val="20"/>
        </w:rPr>
        <w:t xml:space="preserve">Tardy attendance codes must be assigned a </w:t>
      </w:r>
      <w:r w:rsidRPr="006C5CDC">
        <w:rPr>
          <w:rFonts w:ascii="Times" w:hAnsi="Times"/>
          <w:b/>
          <w:sz w:val="20"/>
          <w:szCs w:val="20"/>
        </w:rPr>
        <w:t>Present</w:t>
      </w:r>
      <w:r w:rsidRPr="006C5CDC">
        <w:rPr>
          <w:rFonts w:ascii="Times" w:hAnsi="Times"/>
          <w:sz w:val="20"/>
          <w:szCs w:val="20"/>
        </w:rPr>
        <w:t xml:space="preserve"> presence status.</w:t>
      </w:r>
    </w:p>
    <w:p w:rsidR="006C5CDC" w:rsidRPr="006C5CDC" w:rsidRDefault="006C5CDC" w:rsidP="006C5CDC">
      <w:pPr>
        <w:numPr>
          <w:ilvl w:val="0"/>
          <w:numId w:val="3"/>
        </w:numPr>
        <w:spacing w:beforeLines="1" w:afterLines="1"/>
        <w:rPr>
          <w:rFonts w:ascii="Times" w:hAnsi="Times"/>
          <w:sz w:val="20"/>
          <w:szCs w:val="20"/>
        </w:rPr>
      </w:pPr>
      <w:r w:rsidRPr="006C5CDC">
        <w:rPr>
          <w:rFonts w:ascii="Times" w:hAnsi="Times"/>
          <w:sz w:val="20"/>
          <w:szCs w:val="20"/>
        </w:rPr>
        <w:t xml:space="preserve">Only one </w:t>
      </w:r>
      <w:proofErr w:type="gramStart"/>
      <w:r w:rsidRPr="006C5CDC">
        <w:rPr>
          <w:rFonts w:ascii="Times" w:hAnsi="Times"/>
          <w:sz w:val="20"/>
          <w:szCs w:val="20"/>
        </w:rPr>
        <w:t>attendance tracking</w:t>
      </w:r>
      <w:proofErr w:type="gramEnd"/>
      <w:r w:rsidRPr="006C5CDC">
        <w:rPr>
          <w:rFonts w:ascii="Times" w:hAnsi="Times"/>
          <w:sz w:val="20"/>
          <w:szCs w:val="20"/>
        </w:rPr>
        <w:t xml:space="preserve"> mode (Daily, Meeting) can be chosen for your school. Choose the mode used as the default for your school. The student's FTE is not used to determine the mode.</w:t>
      </w:r>
    </w:p>
    <w:p w:rsidR="006C5CDC" w:rsidRPr="006C5CDC" w:rsidRDefault="006C5CDC" w:rsidP="006C5CDC">
      <w:pPr>
        <w:numPr>
          <w:ilvl w:val="0"/>
          <w:numId w:val="3"/>
        </w:numPr>
        <w:spacing w:beforeLines="1" w:afterLines="1"/>
        <w:rPr>
          <w:rFonts w:ascii="Times" w:hAnsi="Times"/>
          <w:sz w:val="20"/>
          <w:szCs w:val="20"/>
        </w:rPr>
      </w:pPr>
      <w:r w:rsidRPr="006C5CDC">
        <w:rPr>
          <w:rFonts w:ascii="Times" w:hAnsi="Times"/>
          <w:sz w:val="20"/>
          <w:szCs w:val="20"/>
        </w:rPr>
        <w:t>Unexcused tracking categories can track absences or tardiness. These values correspond to the absent and present status of attendance codes.</w:t>
      </w:r>
    </w:p>
    <w:p w:rsidR="006C5CDC" w:rsidRPr="006C5CDC" w:rsidRDefault="006C5CDC" w:rsidP="006C5CDC">
      <w:pPr>
        <w:spacing w:beforeLines="1" w:afterLines="1"/>
        <w:outlineLvl w:val="1"/>
        <w:rPr>
          <w:rFonts w:ascii="Times" w:hAnsi="Times"/>
          <w:b/>
          <w:sz w:val="36"/>
          <w:szCs w:val="20"/>
        </w:rPr>
      </w:pPr>
      <w:r w:rsidRPr="006C5CDC">
        <w:rPr>
          <w:rFonts w:ascii="Times" w:hAnsi="Times"/>
          <w:b/>
          <w:sz w:val="36"/>
          <w:szCs w:val="20"/>
        </w:rPr>
        <w:t>Reporting</w:t>
      </w:r>
    </w:p>
    <w:p w:rsidR="006C5CDC" w:rsidRPr="006C5CDC" w:rsidRDefault="006C5CDC" w:rsidP="006C5CDC">
      <w:pPr>
        <w:spacing w:beforeLines="1" w:afterLines="1"/>
        <w:rPr>
          <w:rFonts w:ascii="Times" w:hAnsi="Times" w:cs="Times New Roman"/>
          <w:sz w:val="20"/>
          <w:szCs w:val="20"/>
        </w:rPr>
      </w:pPr>
      <w:r w:rsidRPr="006C5CDC">
        <w:rPr>
          <w:rFonts w:ascii="Times" w:hAnsi="Times" w:cs="Times New Roman"/>
          <w:sz w:val="20"/>
          <w:szCs w:val="20"/>
        </w:rPr>
        <w:t xml:space="preserve">See your </w:t>
      </w:r>
      <w:hyperlink r:id="rId7" w:history="1">
        <w:r w:rsidRPr="006C5CDC">
          <w:rPr>
            <w:rFonts w:ascii="Times" w:hAnsi="Times" w:cs="Times New Roman"/>
            <w:color w:val="0000FF"/>
            <w:sz w:val="20"/>
            <w:szCs w:val="20"/>
            <w:u w:val="single"/>
          </w:rPr>
          <w:t>state-specific</w:t>
        </w:r>
      </w:hyperlink>
      <w:r w:rsidRPr="006C5CDC">
        <w:rPr>
          <w:rFonts w:ascii="Times" w:hAnsi="Times" w:cs="Times New Roman"/>
          <w:sz w:val="20"/>
          <w:szCs w:val="20"/>
        </w:rPr>
        <w:t xml:space="preserve"> user guide for more information about using </w:t>
      </w:r>
      <w:proofErr w:type="gramStart"/>
      <w:r w:rsidRPr="006C5CDC">
        <w:rPr>
          <w:rFonts w:ascii="Times" w:hAnsi="Times" w:cs="Times New Roman"/>
          <w:sz w:val="20"/>
          <w:szCs w:val="20"/>
        </w:rPr>
        <w:t>attendance tracking</w:t>
      </w:r>
      <w:proofErr w:type="gramEnd"/>
      <w:r w:rsidRPr="006C5CDC">
        <w:rPr>
          <w:rFonts w:ascii="Times" w:hAnsi="Times" w:cs="Times New Roman"/>
          <w:sz w:val="20"/>
          <w:szCs w:val="20"/>
        </w:rPr>
        <w:t xml:space="preserve"> data in reports.</w:t>
      </w:r>
    </w:p>
    <w:p w:rsidR="006C5CDC" w:rsidRPr="006C5CDC" w:rsidRDefault="006C5CDC" w:rsidP="006C5CDC">
      <w:pPr>
        <w:numPr>
          <w:ilvl w:val="0"/>
          <w:numId w:val="4"/>
        </w:numPr>
        <w:spacing w:beforeLines="1" w:afterLines="1"/>
        <w:rPr>
          <w:rFonts w:ascii="Times" w:hAnsi="Times"/>
          <w:sz w:val="20"/>
          <w:szCs w:val="20"/>
        </w:rPr>
      </w:pPr>
      <w:r w:rsidRPr="006C5CDC">
        <w:rPr>
          <w:rFonts w:ascii="Times" w:hAnsi="Times"/>
          <w:sz w:val="20"/>
          <w:szCs w:val="20"/>
        </w:rPr>
        <w:t xml:space="preserve">Run the </w:t>
      </w:r>
      <w:r w:rsidRPr="006C5CDC">
        <w:rPr>
          <w:rFonts w:ascii="Times" w:hAnsi="Times"/>
          <w:b/>
          <w:sz w:val="20"/>
          <w:szCs w:val="20"/>
        </w:rPr>
        <w:t>Refresh Premier Attendance Views Data</w:t>
      </w:r>
      <w:r w:rsidRPr="006C5CDC">
        <w:rPr>
          <w:rFonts w:ascii="Times" w:hAnsi="Times"/>
          <w:sz w:val="20"/>
          <w:szCs w:val="20"/>
        </w:rPr>
        <w:t xml:space="preserve"> function if attendance has already been updated during the current day. Start Page &gt; Special Functions &gt; Attendance Functions &gt; Refresh Premier Attendance Views Data.</w:t>
      </w:r>
    </w:p>
    <w:p w:rsidR="006C5CDC" w:rsidRPr="006C5CDC" w:rsidRDefault="006C5CDC" w:rsidP="006C5CDC">
      <w:pPr>
        <w:numPr>
          <w:ilvl w:val="0"/>
          <w:numId w:val="4"/>
        </w:numPr>
        <w:spacing w:beforeLines="1" w:afterLines="1"/>
        <w:rPr>
          <w:rFonts w:ascii="Times" w:hAnsi="Times"/>
          <w:sz w:val="20"/>
          <w:szCs w:val="20"/>
        </w:rPr>
      </w:pPr>
      <w:r w:rsidRPr="006C5CDC">
        <w:rPr>
          <w:rFonts w:ascii="Times" w:hAnsi="Times"/>
          <w:sz w:val="20"/>
          <w:szCs w:val="20"/>
        </w:rPr>
        <w:t xml:space="preserve">Run the </w:t>
      </w:r>
      <w:r w:rsidRPr="006C5CDC">
        <w:rPr>
          <w:rFonts w:ascii="Times" w:hAnsi="Times"/>
          <w:b/>
          <w:sz w:val="20"/>
          <w:szCs w:val="20"/>
        </w:rPr>
        <w:t>Refresh Attendance Tracking Data</w:t>
      </w:r>
      <w:r w:rsidRPr="006C5CDC">
        <w:rPr>
          <w:rFonts w:ascii="Times" w:hAnsi="Times"/>
          <w:sz w:val="20"/>
          <w:szCs w:val="20"/>
        </w:rPr>
        <w:t xml:space="preserve"> report prior to any reports that use </w:t>
      </w:r>
      <w:proofErr w:type="gramStart"/>
      <w:r w:rsidRPr="006C5CDC">
        <w:rPr>
          <w:rFonts w:ascii="Times" w:hAnsi="Times"/>
          <w:sz w:val="20"/>
          <w:szCs w:val="20"/>
        </w:rPr>
        <w:t>attendance tracking</w:t>
      </w:r>
      <w:proofErr w:type="gramEnd"/>
      <w:r w:rsidRPr="006C5CDC">
        <w:rPr>
          <w:rFonts w:ascii="Times" w:hAnsi="Times"/>
          <w:sz w:val="20"/>
          <w:szCs w:val="20"/>
        </w:rPr>
        <w:t xml:space="preserve"> data. This report can only be run at the District and will overwrite previously stored data. It is recommended to restrict access to this report and run the report once or twice daily. Start Page &gt; Reports &gt; Refresh Attendance Tracking Data.</w:t>
      </w:r>
    </w:p>
    <w:p w:rsidR="006C5CDC" w:rsidRDefault="006C5CDC"/>
    <w:sectPr w:rsidR="006C5CDC" w:rsidSect="006C5CDC">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AA0B08"/>
    <w:multiLevelType w:val="multilevel"/>
    <w:tmpl w:val="BF06C6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E7F3E82"/>
    <w:multiLevelType w:val="multilevel"/>
    <w:tmpl w:val="A370AA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61C3177"/>
    <w:multiLevelType w:val="multilevel"/>
    <w:tmpl w:val="CC8CC5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546F65CF"/>
    <w:multiLevelType w:val="multilevel"/>
    <w:tmpl w:val="EDD0FB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3"/>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6C5CDC"/>
    <w:rsid w:val="005E0429"/>
    <w:rsid w:val="006C5CDC"/>
    <w:rsid w:val="00E943BE"/>
  </w:rsids>
  <m:mathPr>
    <m:mathFont m:val="Menlo Regular"/>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425B"/>
  </w:style>
  <w:style w:type="paragraph" w:styleId="Heading2">
    <w:name w:val="heading 2"/>
    <w:basedOn w:val="Normal"/>
    <w:link w:val="Heading2Char"/>
    <w:uiPriority w:val="9"/>
    <w:rsid w:val="006C5CDC"/>
    <w:pPr>
      <w:spacing w:beforeLines="1" w:afterLines="1"/>
      <w:outlineLvl w:val="1"/>
    </w:pPr>
    <w:rPr>
      <w:rFonts w:ascii="Times" w:hAnsi="Times"/>
      <w:b/>
      <w:sz w:val="36"/>
      <w:szCs w:val="20"/>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2Char">
    <w:name w:val="Heading 2 Char"/>
    <w:basedOn w:val="DefaultParagraphFont"/>
    <w:link w:val="Heading2"/>
    <w:uiPriority w:val="9"/>
    <w:rsid w:val="006C5CDC"/>
    <w:rPr>
      <w:rFonts w:ascii="Times" w:hAnsi="Times"/>
      <w:b/>
      <w:sz w:val="36"/>
      <w:szCs w:val="20"/>
    </w:rPr>
  </w:style>
  <w:style w:type="paragraph" w:styleId="NormalWeb">
    <w:name w:val="Normal (Web)"/>
    <w:basedOn w:val="Normal"/>
    <w:uiPriority w:val="99"/>
    <w:rsid w:val="006C5CDC"/>
    <w:pPr>
      <w:spacing w:beforeLines="1" w:afterLines="1"/>
    </w:pPr>
    <w:rPr>
      <w:rFonts w:ascii="Times" w:hAnsi="Times" w:cs="Times New Roman"/>
      <w:sz w:val="20"/>
      <w:szCs w:val="20"/>
    </w:rPr>
  </w:style>
  <w:style w:type="character" w:styleId="Hyperlink">
    <w:name w:val="Hyperlink"/>
    <w:basedOn w:val="DefaultParagraphFont"/>
    <w:uiPriority w:val="99"/>
    <w:rsid w:val="006C5CDC"/>
    <w:rPr>
      <w:color w:val="0000FF"/>
      <w:u w:val="single"/>
    </w:rPr>
  </w:style>
  <w:style w:type="character" w:styleId="Strong">
    <w:name w:val="Strong"/>
    <w:basedOn w:val="DefaultParagraphFont"/>
    <w:uiPriority w:val="22"/>
    <w:rsid w:val="006C5CDC"/>
    <w:rPr>
      <w:b/>
    </w:rPr>
  </w:style>
</w:styles>
</file>

<file path=word/webSettings.xml><?xml version="1.0" encoding="utf-8"?>
<w:webSettings xmlns:r="http://schemas.openxmlformats.org/officeDocument/2006/relationships" xmlns:w="http://schemas.openxmlformats.org/wordprocessingml/2006/main">
  <w:divs>
    <w:div w:id="1729956298">
      <w:bodyDiv w:val="1"/>
      <w:marLeft w:val="0"/>
      <w:marRight w:val="0"/>
      <w:marTop w:val="0"/>
      <w:marBottom w:val="0"/>
      <w:divBdr>
        <w:top w:val="none" w:sz="0" w:space="0" w:color="auto"/>
        <w:left w:val="none" w:sz="0" w:space="0" w:color="auto"/>
        <w:bottom w:val="none" w:sz="0" w:space="0" w:color="auto"/>
        <w:right w:val="none" w:sz="0" w:space="0" w:color="auto"/>
      </w:divBdr>
      <w:divsChild>
        <w:div w:id="1325939075">
          <w:marLeft w:val="0"/>
          <w:marRight w:val="0"/>
          <w:marTop w:val="0"/>
          <w:marBottom w:val="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s://powersource.pearsonschoolsystems.com/f/5934" TargetMode="External"/><Relationship Id="rId6" Type="http://schemas.openxmlformats.org/officeDocument/2006/relationships/hyperlink" Target="https://powersource.pearsonschoolsystems.com/f/47" TargetMode="External"/><Relationship Id="rId7" Type="http://schemas.openxmlformats.org/officeDocument/2006/relationships/hyperlink" Target="https://powersource.pearsonschoolsystems.com/f/47" TargetMode="Externa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378</Words>
  <Characters>2158</Characters>
  <Application>Microsoft Macintosh Word</Application>
  <DocSecurity>0</DocSecurity>
  <Lines>17</Lines>
  <Paragraphs>4</Paragraphs>
  <ScaleCrop>false</ScaleCrop>
  <Company>Lennox School District</Company>
  <LinksUpToDate>false</LinksUpToDate>
  <CharactersWithSpaces>2650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Todd Barker</dc:creator>
  <cp:keywords/>
  <cp:lastModifiedBy>Todd Barker</cp:lastModifiedBy>
  <cp:revision>1</cp:revision>
  <dcterms:created xsi:type="dcterms:W3CDTF">2012-10-16T20:31:00Z</dcterms:created>
  <dcterms:modified xsi:type="dcterms:W3CDTF">2012-10-17T19:47:00Z</dcterms:modified>
</cp:coreProperties>
</file>